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D038A" w14:textId="77777777" w:rsidR="00367C00" w:rsidRDefault="00367C00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63390AA8" w14:textId="77777777" w:rsidR="00367C00" w:rsidRDefault="00367C00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4407B0CA" w:rsidR="00B856AB" w:rsidRPr="00293330" w:rsidRDefault="00044C1A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471217">
        <w:rPr>
          <w:rFonts w:eastAsia="Calibri" w:cs="Calibri"/>
          <w:b/>
        </w:rPr>
        <w:t>2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5C2C972C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471217">
        <w:rPr>
          <w:rFonts w:eastAsia="Calibri" w:cs="Calibri"/>
        </w:rPr>
        <w:t>19</w:t>
      </w:r>
      <w:r w:rsidR="00F85309">
        <w:rPr>
          <w:rFonts w:eastAsia="Calibri" w:cs="Calibri"/>
        </w:rPr>
        <w:t xml:space="preserve"> DE OUTUBRO</w:t>
      </w:r>
      <w:r w:rsidR="00190EF6">
        <w:rPr>
          <w:rFonts w:eastAsia="Calibri" w:cs="Calibri"/>
        </w:rPr>
        <w:t xml:space="preserve"> </w:t>
      </w:r>
      <w:r w:rsidR="00154060" w:rsidRPr="00293330">
        <w:rPr>
          <w:rFonts w:eastAsia="Calibri" w:cs="Calibri"/>
        </w:rPr>
        <w:t>DE 2022</w:t>
      </w:r>
    </w:p>
    <w:p w14:paraId="520C65A1" w14:textId="77777777" w:rsidR="00044C1A" w:rsidRDefault="00044C1A" w:rsidP="00044C1A">
      <w:pPr>
        <w:spacing w:after="0" w:line="240" w:lineRule="auto"/>
        <w:rPr>
          <w:rFonts w:cs="Arial"/>
        </w:rPr>
      </w:pPr>
      <w:bookmarkStart w:id="0" w:name="_Hlk110502223"/>
    </w:p>
    <w:p w14:paraId="61FC06AB" w14:textId="77777777" w:rsidR="00044C1A" w:rsidRDefault="00044C1A" w:rsidP="00044C1A">
      <w:pPr>
        <w:spacing w:after="0" w:line="240" w:lineRule="auto"/>
        <w:rPr>
          <w:rFonts w:cs="Arial"/>
        </w:rPr>
      </w:pPr>
    </w:p>
    <w:p w14:paraId="68274CEB" w14:textId="40A3ABA1" w:rsidR="00044C1A" w:rsidRDefault="00044C1A" w:rsidP="00044C1A">
      <w:pPr>
        <w:spacing w:after="0" w:line="240" w:lineRule="auto"/>
        <w:rPr>
          <w:rFonts w:cs="Arial"/>
        </w:rPr>
      </w:pPr>
      <w:r>
        <w:rPr>
          <w:rFonts w:cs="Arial"/>
        </w:rPr>
        <w:t>Horário de início: 14h30</w:t>
      </w:r>
    </w:p>
    <w:p w14:paraId="46BEAFAF" w14:textId="77777777" w:rsidR="00044C1A" w:rsidRDefault="00044C1A" w:rsidP="00044C1A">
      <w:pPr>
        <w:spacing w:after="0" w:line="240" w:lineRule="auto"/>
        <w:contextualSpacing/>
        <w:jc w:val="both"/>
        <w:rPr>
          <w:rFonts w:cs="Arial"/>
        </w:rPr>
      </w:pPr>
    </w:p>
    <w:p w14:paraId="1C669E06" w14:textId="77777777" w:rsidR="00044C1A" w:rsidRDefault="00044C1A" w:rsidP="00044C1A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27C910AA" w14:textId="77777777" w:rsidR="00044C1A" w:rsidRDefault="00044C1A" w:rsidP="00044C1A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67912458" w14:textId="77777777" w:rsidR="00044C1A" w:rsidRDefault="00044C1A" w:rsidP="00044C1A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</w:rPr>
        <w:t>.</w:t>
      </w:r>
    </w:p>
    <w:p w14:paraId="5EB555DD" w14:textId="41800AB3" w:rsidR="005F1119" w:rsidRDefault="00BE435D" w:rsidP="00733F38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512279">
        <w:rPr>
          <w:rFonts w:eastAsia="Calibri" w:cs="Arial"/>
          <w:lang w:eastAsia="en-US"/>
        </w:rPr>
        <w:t xml:space="preserve">Participaram também o Diretor de Administração, Controle e Finanças, SAMIR PASSOS AWAD, a Assessora Especial de Planejamento Estratégico, LEANDRA RIBEIRO DE OLIVEIRA E SILVA, </w:t>
      </w:r>
      <w:r w:rsidR="00512279" w:rsidRPr="00512279">
        <w:rPr>
          <w:rFonts w:eastAsia="Calibri" w:cs="Arial"/>
          <w:lang w:eastAsia="en-US"/>
        </w:rPr>
        <w:t xml:space="preserve">e </w:t>
      </w:r>
      <w:r w:rsidRPr="00512279">
        <w:rPr>
          <w:rFonts w:eastAsia="Calibri" w:cs="Arial"/>
          <w:lang w:eastAsia="en-US"/>
        </w:rPr>
        <w:t>o Auditor Interno, LEONARDO CABRAL DE BARROS.</w:t>
      </w:r>
      <w:r w:rsidR="00BF0DF9" w:rsidRPr="00512279">
        <w:rPr>
          <w:rFonts w:eastAsia="Calibri" w:cs="Arial"/>
          <w:lang w:eastAsia="en-US"/>
        </w:rPr>
        <w:t xml:space="preserve"> </w:t>
      </w:r>
      <w:r w:rsidR="00BE65BA" w:rsidRPr="00512279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 w:rsidRPr="00512279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71557157" w14:textId="76162180" w:rsidR="00484F46" w:rsidRPr="00484F46" w:rsidRDefault="00484F46" w:rsidP="00484F46">
      <w:pPr>
        <w:spacing w:before="100" w:beforeAutospacing="1" w:after="100" w:afterAutospacing="1" w:line="240" w:lineRule="auto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(1) </w:t>
      </w:r>
      <w:r w:rsidRPr="00484F46">
        <w:rPr>
          <w:rFonts w:eastAsia="Times New Roman"/>
          <w:b/>
          <w:bCs/>
        </w:rPr>
        <w:t xml:space="preserve">Acompanhamento </w:t>
      </w:r>
      <w:r>
        <w:rPr>
          <w:rFonts w:eastAsia="Times New Roman"/>
          <w:b/>
          <w:bCs/>
        </w:rPr>
        <w:t xml:space="preserve">trimestral </w:t>
      </w:r>
      <w:r w:rsidRPr="00484F46">
        <w:rPr>
          <w:rFonts w:eastAsia="Times New Roman"/>
          <w:b/>
          <w:bCs/>
        </w:rPr>
        <w:t>do Planejamento Estratégico e análise do Relatório de Gestão de Riscos –</w:t>
      </w:r>
      <w:r w:rsidR="00471217">
        <w:rPr>
          <w:rFonts w:eastAsia="Times New Roman"/>
          <w:b/>
          <w:bCs/>
        </w:rPr>
        <w:t xml:space="preserve"> 3</w:t>
      </w:r>
      <w:r>
        <w:rPr>
          <w:rFonts w:eastAsia="Times New Roman"/>
          <w:b/>
          <w:bCs/>
        </w:rPr>
        <w:t>º tri</w:t>
      </w:r>
      <w:r w:rsidR="00471217">
        <w:rPr>
          <w:rFonts w:eastAsia="Times New Roman"/>
          <w:b/>
          <w:bCs/>
        </w:rPr>
        <w:t xml:space="preserve">/2022 </w:t>
      </w:r>
    </w:p>
    <w:p w14:paraId="15132BFC" w14:textId="4A102FD3" w:rsidR="000E3BD9" w:rsidRPr="000E3BD9" w:rsidRDefault="00484F46" w:rsidP="000E3BD9">
      <w:pPr>
        <w:pStyle w:val="PargrafodaLista"/>
        <w:spacing w:before="100" w:beforeAutospacing="1" w:after="100" w:afterAutospacing="1" w:line="240" w:lineRule="auto"/>
        <w:ind w:left="0"/>
        <w:jc w:val="both"/>
      </w:pPr>
      <w:r>
        <w:rPr>
          <w:rFonts w:eastAsia="Times New Roman"/>
          <w:b/>
          <w:bCs/>
        </w:rPr>
        <w:t xml:space="preserve">(2) </w:t>
      </w:r>
      <w:r w:rsidR="000E3BD9" w:rsidRPr="000E3BD9">
        <w:rPr>
          <w:b/>
        </w:rPr>
        <w:t>Acompanhamento do PAINT 2022 – 3T/2022, atendimento às recomendações da AUDIN, TCU E CGU e apresentação do relatório da auditoria no processo de implantação do Sistema de Gestão de Gastos de Partilha de Produção - SGPP</w:t>
      </w:r>
      <w:r w:rsidR="000E3BD9" w:rsidRPr="000E3BD9">
        <w:t xml:space="preserve"> </w:t>
      </w:r>
    </w:p>
    <w:p w14:paraId="1B8B2589" w14:textId="77777777" w:rsidR="000E3BD9" w:rsidRDefault="000E3BD9" w:rsidP="000E3BD9">
      <w:pPr>
        <w:pStyle w:val="PargrafodaLista"/>
        <w:spacing w:before="100" w:beforeAutospacing="1" w:after="100" w:afterAutospacing="1" w:line="240" w:lineRule="auto"/>
        <w:ind w:left="0"/>
        <w:jc w:val="both"/>
        <w:rPr>
          <w:color w:val="002060"/>
        </w:rPr>
      </w:pPr>
    </w:p>
    <w:p w14:paraId="37ACB857" w14:textId="6A078319" w:rsidR="00484F46" w:rsidRPr="00385017" w:rsidRDefault="00484F46" w:rsidP="00415AEA">
      <w:pPr>
        <w:pStyle w:val="PargrafodaLista"/>
        <w:spacing w:before="100" w:beforeAutospacing="1" w:after="100" w:afterAutospacing="1" w:line="240" w:lineRule="auto"/>
        <w:ind w:left="0"/>
        <w:contextualSpacing w:val="0"/>
        <w:jc w:val="both"/>
        <w:rPr>
          <w:rFonts w:eastAsia="Times New Roman" w:cs="Calibri"/>
          <w:bCs/>
          <w:lang w:val="pt-PT"/>
        </w:rPr>
      </w:pPr>
      <w:r>
        <w:rPr>
          <w:rFonts w:eastAsia="Times New Roman"/>
          <w:b/>
          <w:bCs/>
        </w:rPr>
        <w:t xml:space="preserve">(3) </w:t>
      </w:r>
      <w:r w:rsidR="00471217">
        <w:rPr>
          <w:rFonts w:eastAsia="Times New Roman"/>
          <w:b/>
          <w:bCs/>
        </w:rPr>
        <w:t xml:space="preserve">Submissão do Relatório trimestral da Área de Integridade – 3T/2022 </w:t>
      </w:r>
    </w:p>
    <w:p w14:paraId="272B4040" w14:textId="3D3D40EE" w:rsidR="00E41F2C" w:rsidRPr="00E41F2C" w:rsidRDefault="00484F46" w:rsidP="00E41F2C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 w:rsidRPr="00484F46">
        <w:rPr>
          <w:rFonts w:eastAsia="Times New Roman" w:cs="Calibri"/>
          <w:b/>
          <w:bCs/>
          <w:lang w:val="pt-PT"/>
        </w:rPr>
        <w:t>(4)</w:t>
      </w:r>
      <w:r>
        <w:rPr>
          <w:rFonts w:eastAsia="Times New Roman" w:cs="Calibri"/>
          <w:bCs/>
          <w:lang w:val="pt-PT"/>
        </w:rPr>
        <w:t xml:space="preserve"> </w:t>
      </w:r>
      <w:r>
        <w:rPr>
          <w:rFonts w:eastAsia="Times New Roman"/>
          <w:b/>
          <w:bCs/>
        </w:rPr>
        <w:t xml:space="preserve">Aprovação das minutas das atas da 90ª e 91ª Reuniões Ordinárias </w:t>
      </w:r>
    </w:p>
    <w:p w14:paraId="09E11CFE" w14:textId="5596A02B" w:rsidR="002E2653" w:rsidRDefault="00484F46" w:rsidP="002E2653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  <w:lang w:val="pt-PT"/>
        </w:rPr>
        <w:t xml:space="preserve">(5) </w:t>
      </w:r>
      <w:r w:rsidR="00471217">
        <w:rPr>
          <w:rFonts w:eastAsia="Times New Roman"/>
          <w:b/>
          <w:bCs/>
        </w:rPr>
        <w:t>Definição da pauta da próxima Reunião</w:t>
      </w:r>
      <w:r w:rsidR="00E41F2C">
        <w:rPr>
          <w:rFonts w:eastAsia="Times New Roman"/>
          <w:b/>
          <w:bCs/>
        </w:rPr>
        <w:t xml:space="preserve"> </w:t>
      </w:r>
    </w:p>
    <w:p w14:paraId="0E8B798D" w14:textId="17C2C73B" w:rsidR="00044C1A" w:rsidRDefault="00044C1A" w:rsidP="002E2653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</w:p>
    <w:p w14:paraId="2AA6750E" w14:textId="77777777" w:rsidR="00044C1A" w:rsidRDefault="00044C1A" w:rsidP="002E2653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  <w:bookmarkStart w:id="1" w:name="_GoBack"/>
      <w:bookmarkEnd w:id="1"/>
    </w:p>
    <w:p w14:paraId="62A63BA8" w14:textId="77777777" w:rsidR="00044C1A" w:rsidRDefault="00044C1A" w:rsidP="00044C1A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3041AD68" w14:textId="77777777" w:rsidR="00044C1A" w:rsidRDefault="00044C1A" w:rsidP="002E2653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</w:p>
    <w:sectPr w:rsidR="00044C1A" w:rsidSect="00367C00">
      <w:headerReference w:type="default" r:id="rId11"/>
      <w:footerReference w:type="default" r:id="rId12"/>
      <w:pgSz w:w="11906" w:h="16838"/>
      <w:pgMar w:top="815" w:right="1558" w:bottom="2694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0"/>
  </w:num>
  <w:num w:numId="14">
    <w:abstractNumId w:val="40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7"/>
  </w:num>
  <w:num w:numId="34">
    <w:abstractNumId w:val="39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4C1A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BD9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653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C00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017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253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559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78bc998a-26d0-41a5-a3ff-3844a0b5771c"/>
    <ds:schemaRef ds:uri="df04f808-34aa-4ec7-b570-9235d45eff3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5504A-325A-4D10-916F-55A3F761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10512-2315-4482-9B4D-81316908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2022-12-15T20:15:00Z</dcterms:created>
  <dcterms:modified xsi:type="dcterms:W3CDTF">2022-12-15T20:18:00Z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